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4F" w:rsidRPr="009C217C" w:rsidRDefault="009B2D4F" w:rsidP="009B2D4F">
      <w:pPr>
        <w:rPr>
          <w:rFonts w:ascii="仿宋_GB2312" w:eastAsia="仿宋_GB2312"/>
          <w:sz w:val="32"/>
          <w:szCs w:val="32"/>
        </w:rPr>
      </w:pPr>
      <w:r w:rsidRPr="009C217C">
        <w:rPr>
          <w:rFonts w:ascii="仿宋_GB2312" w:eastAsia="仿宋_GB2312" w:hint="eastAsia"/>
          <w:sz w:val="32"/>
          <w:szCs w:val="32"/>
        </w:rPr>
        <w:t>附件1</w:t>
      </w:r>
    </w:p>
    <w:p w:rsidR="009B2D4F" w:rsidRDefault="00010A44" w:rsidP="009B2D4F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第二期</w:t>
      </w:r>
      <w:r w:rsidR="009B2D4F">
        <w:rPr>
          <w:rFonts w:ascii="宋体" w:hAnsi="宋体" w:hint="eastAsia"/>
          <w:b/>
          <w:sz w:val="44"/>
          <w:szCs w:val="44"/>
        </w:rPr>
        <w:t>中国盐业高级经理人培训班简介</w:t>
      </w:r>
    </w:p>
    <w:p w:rsidR="009B2D4F" w:rsidRPr="009C217C" w:rsidRDefault="009B2D4F" w:rsidP="009B2D4F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9C217C">
        <w:rPr>
          <w:rFonts w:ascii="仿宋_GB2312" w:eastAsia="仿宋_GB2312" w:hint="eastAsia"/>
          <w:b/>
          <w:sz w:val="32"/>
          <w:szCs w:val="32"/>
        </w:rPr>
        <w:t>一、拟授课专家、教授团队</w:t>
      </w:r>
    </w:p>
    <w:p w:rsidR="004E6DA5" w:rsidRDefault="004E6DA5" w:rsidP="004E6DA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E6DA5">
        <w:rPr>
          <w:rFonts w:ascii="仿宋_GB2312" w:eastAsia="仿宋_GB2312" w:hint="eastAsia"/>
          <w:sz w:val="32"/>
          <w:szCs w:val="32"/>
        </w:rPr>
        <w:t xml:space="preserve">魏  </w:t>
      </w:r>
      <w:r w:rsidR="00F70933">
        <w:rPr>
          <w:rFonts w:ascii="仿宋_GB2312" w:eastAsia="仿宋_GB2312" w:hint="eastAsia"/>
          <w:sz w:val="32"/>
          <w:szCs w:val="32"/>
        </w:rPr>
        <w:t>杰</w:t>
      </w:r>
    </w:p>
    <w:p w:rsidR="004E6DA5" w:rsidRPr="004E6DA5" w:rsidRDefault="004E6DA5" w:rsidP="004E6DA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E6DA5">
        <w:rPr>
          <w:rFonts w:ascii="仿宋_GB2312" w:eastAsia="仿宋_GB2312" w:hint="eastAsia"/>
          <w:sz w:val="32"/>
          <w:szCs w:val="32"/>
        </w:rPr>
        <w:t>清华大学经济管理学院教授、博士生导师，著名经济学家。自1979年开始研究经济学, 先后着重研究宏观经济问题、计划与市场关系问题、企业财产制度问题、非</w:t>
      </w:r>
      <w:hyperlink r:id="rId8" w:tgtFrame="_blank" w:history="1">
        <w:r w:rsidRPr="004E6DA5">
          <w:rPr>
            <w:rFonts w:ascii="仿宋_GB2312" w:eastAsia="仿宋_GB2312" w:hint="eastAsia"/>
            <w:sz w:val="32"/>
            <w:szCs w:val="32"/>
          </w:rPr>
          <w:t>国有企业</w:t>
        </w:r>
      </w:hyperlink>
      <w:r w:rsidRPr="004E6DA5">
        <w:rPr>
          <w:rFonts w:ascii="仿宋_GB2312" w:eastAsia="仿宋_GB2312" w:hint="eastAsia"/>
          <w:sz w:val="32"/>
          <w:szCs w:val="32"/>
        </w:rPr>
        <w:t>问题和公司治理结构问题、企业制度、企业战略与企业文化问题等。1991年被评为国家级有突出贡献的中青年专家，1992年成为中国最年轻的博导之一，1993年在经济学界第一个提出中央银行与专业银行彻底分开的治理</w:t>
      </w:r>
      <w:hyperlink r:id="rId9" w:tgtFrame="_blank" w:history="1">
        <w:r w:rsidRPr="004E6DA5">
          <w:rPr>
            <w:rFonts w:ascii="仿宋_GB2312" w:eastAsia="仿宋_GB2312" w:hint="eastAsia"/>
            <w:sz w:val="32"/>
            <w:szCs w:val="32"/>
          </w:rPr>
          <w:t>金融</w:t>
        </w:r>
      </w:hyperlink>
      <w:r w:rsidRPr="004E6DA5">
        <w:rPr>
          <w:rFonts w:ascii="仿宋_GB2312" w:eastAsia="仿宋_GB2312" w:hint="eastAsia"/>
          <w:sz w:val="32"/>
          <w:szCs w:val="32"/>
        </w:rPr>
        <w:t>秩序建议。</w:t>
      </w:r>
    </w:p>
    <w:p w:rsidR="004E6DA5" w:rsidRDefault="00F70933" w:rsidP="004E6DA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刘启明</w:t>
      </w:r>
    </w:p>
    <w:p w:rsidR="004E6DA5" w:rsidRPr="004E6DA5" w:rsidRDefault="004E6DA5" w:rsidP="004E6DA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E6DA5">
        <w:rPr>
          <w:rFonts w:ascii="仿宋_GB2312" w:eastAsia="仿宋_GB2312" w:hint="eastAsia"/>
          <w:sz w:val="32"/>
          <w:szCs w:val="32"/>
        </w:rPr>
        <w:t>清华大学、北京大学、复旦大学、中国银行国际金融中心客座教授，</w:t>
      </w:r>
      <w:r w:rsidRPr="004E6DA5">
        <w:rPr>
          <w:rFonts w:ascii="仿宋_GB2312" w:eastAsia="仿宋_GB2312"/>
          <w:sz w:val="32"/>
          <w:szCs w:val="32"/>
        </w:rPr>
        <w:t>美国盖洛普(中国)咨询有限公司副总裁，美国华盛顿大学、杜克大学和澳大利亚国立大学高级访问学者。</w:t>
      </w:r>
      <w:r w:rsidRPr="004E6DA5">
        <w:rPr>
          <w:rFonts w:ascii="仿宋_GB2312" w:eastAsia="仿宋_GB2312" w:hint="eastAsia"/>
          <w:sz w:val="32"/>
          <w:szCs w:val="32"/>
        </w:rPr>
        <w:t>其论文曾获1995年首界中国社会科学院优秀青年论文竞赛一等奖。多篇论文在美国著名营销杂志上发表。领导并完成过50个以上的跨国或国内企业管理咨询和市场营销项目,项目所涉及的行业主要包括：快速消费品、汽车、通讯、IT、金融保险、零售和房地产。</w:t>
      </w:r>
    </w:p>
    <w:p w:rsidR="004E6DA5" w:rsidRDefault="00F70933" w:rsidP="004E6DA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王晓毅</w:t>
      </w:r>
    </w:p>
    <w:p w:rsidR="004E6DA5" w:rsidRPr="004E6DA5" w:rsidRDefault="004E6DA5" w:rsidP="004E6DA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E6DA5">
        <w:rPr>
          <w:rFonts w:ascii="仿宋_GB2312" w:eastAsia="仿宋_GB2312" w:hint="eastAsia"/>
          <w:sz w:val="32"/>
          <w:szCs w:val="32"/>
        </w:rPr>
        <w:t>清华大学人文学院</w:t>
      </w:r>
      <w:smartTag w:uri="urn:schemas-microsoft-com:office:smarttags" w:element="PersonName">
        <w:smartTagPr>
          <w:attr w:name="ProductID" w:val="历史系"/>
        </w:smartTagPr>
        <w:r w:rsidRPr="004E6DA5">
          <w:rPr>
            <w:rFonts w:ascii="仿宋_GB2312" w:eastAsia="仿宋_GB2312" w:hint="eastAsia"/>
            <w:sz w:val="32"/>
            <w:szCs w:val="32"/>
          </w:rPr>
          <w:t>历史系</w:t>
        </w:r>
      </w:smartTag>
      <w:r w:rsidRPr="004E6DA5">
        <w:rPr>
          <w:rFonts w:ascii="仿宋_GB2312" w:eastAsia="仿宋_GB2312" w:hint="eastAsia"/>
          <w:sz w:val="32"/>
          <w:szCs w:val="32"/>
        </w:rPr>
        <w:t>教授、博士生导师，享受国务院政府特殊津贴专家。长期致力于中国古代思想史，特别是魏晋时期的思想史研究。研究黄</w:t>
      </w:r>
      <w:proofErr w:type="gramStart"/>
      <w:r w:rsidRPr="004E6DA5">
        <w:rPr>
          <w:rFonts w:ascii="仿宋_GB2312" w:eastAsia="仿宋_GB2312" w:hint="eastAsia"/>
          <w:sz w:val="32"/>
          <w:szCs w:val="32"/>
        </w:rPr>
        <w:t>老思想</w:t>
      </w:r>
      <w:proofErr w:type="gramEnd"/>
      <w:r w:rsidRPr="004E6DA5">
        <w:rPr>
          <w:rFonts w:ascii="仿宋_GB2312" w:eastAsia="仿宋_GB2312" w:hint="eastAsia"/>
          <w:sz w:val="32"/>
          <w:szCs w:val="32"/>
        </w:rPr>
        <w:t>和《人物志》20余年，被誉为中国</w:t>
      </w:r>
      <w:r w:rsidRPr="004E6DA5">
        <w:rPr>
          <w:rFonts w:ascii="仿宋_GB2312" w:eastAsia="仿宋_GB2312" w:hint="eastAsia"/>
          <w:sz w:val="32"/>
          <w:szCs w:val="32"/>
        </w:rPr>
        <w:lastRenderedPageBreak/>
        <w:t>研究《人物志》第一人。先后承担“儒释道与魏晋玄学的形成”、“魏晋学术思潮研究”、“魏晋玄学与官方儒学”、“周易与玄学研究”等多项研究课题。著有《儒释道与魏晋玄学形成》、《王弼评传》、《中国文化的清流──正始之音》、《嵇康评传》等多</w:t>
      </w:r>
      <w:proofErr w:type="gramStart"/>
      <w:r w:rsidRPr="004E6DA5">
        <w:rPr>
          <w:rFonts w:ascii="仿宋_GB2312" w:eastAsia="仿宋_GB2312" w:hint="eastAsia"/>
          <w:sz w:val="32"/>
          <w:szCs w:val="32"/>
        </w:rPr>
        <w:t>部著</w:t>
      </w:r>
      <w:proofErr w:type="gramEnd"/>
      <w:r w:rsidRPr="004E6DA5">
        <w:rPr>
          <w:rFonts w:ascii="仿宋_GB2312" w:eastAsia="仿宋_GB2312" w:hint="eastAsia"/>
          <w:sz w:val="32"/>
          <w:szCs w:val="32"/>
        </w:rPr>
        <w:t>作。</w:t>
      </w:r>
    </w:p>
    <w:p w:rsidR="004E6DA5" w:rsidRDefault="00F70933" w:rsidP="004E6DA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程绍珊</w:t>
      </w:r>
    </w:p>
    <w:p w:rsidR="004E6DA5" w:rsidRPr="004E6DA5" w:rsidRDefault="004E6DA5" w:rsidP="004E6DA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E6DA5">
        <w:rPr>
          <w:rFonts w:ascii="仿宋_GB2312" w:eastAsia="仿宋_GB2312"/>
          <w:sz w:val="32"/>
          <w:szCs w:val="32"/>
        </w:rPr>
        <w:t>著名营销实战专家，北京</w:t>
      </w:r>
      <w:smartTag w:uri="urn:schemas-microsoft-com:office:smarttags" w:element="PersonName">
        <w:smartTagPr>
          <w:attr w:name="ProductID" w:val="和"/>
        </w:smartTagPr>
        <w:r w:rsidRPr="004E6DA5">
          <w:rPr>
            <w:rFonts w:ascii="仿宋_GB2312" w:eastAsia="仿宋_GB2312"/>
            <w:sz w:val="32"/>
            <w:szCs w:val="32"/>
          </w:rPr>
          <w:t>和</w:t>
        </w:r>
      </w:smartTag>
      <w:proofErr w:type="gramStart"/>
      <w:r w:rsidRPr="004E6DA5">
        <w:rPr>
          <w:rFonts w:ascii="仿宋_GB2312" w:eastAsia="仿宋_GB2312"/>
          <w:sz w:val="32"/>
          <w:szCs w:val="32"/>
        </w:rPr>
        <w:t>君营销</w:t>
      </w:r>
      <w:proofErr w:type="gramEnd"/>
      <w:r w:rsidRPr="004E6DA5">
        <w:rPr>
          <w:rFonts w:ascii="仿宋_GB2312" w:eastAsia="仿宋_GB2312"/>
          <w:sz w:val="32"/>
          <w:szCs w:val="32"/>
        </w:rPr>
        <w:t>顾问有限公司董事长</w:t>
      </w:r>
      <w:r w:rsidRPr="004E6DA5">
        <w:rPr>
          <w:rFonts w:ascii="仿宋_GB2312" w:eastAsia="仿宋_GB2312" w:hint="eastAsia"/>
          <w:sz w:val="32"/>
          <w:szCs w:val="32"/>
        </w:rPr>
        <w:t>，</w:t>
      </w:r>
      <w:hyperlink r:id="rId10" w:tgtFrame="_blank" w:history="1">
        <w:r w:rsidRPr="004E6DA5">
          <w:rPr>
            <w:rFonts w:ascii="仿宋_GB2312" w:eastAsia="仿宋_GB2312"/>
            <w:sz w:val="32"/>
            <w:szCs w:val="32"/>
          </w:rPr>
          <w:t>北京</w:t>
        </w:r>
        <w:proofErr w:type="gramStart"/>
        <w:r w:rsidRPr="004E6DA5">
          <w:rPr>
            <w:rFonts w:ascii="仿宋_GB2312" w:eastAsia="仿宋_GB2312"/>
            <w:sz w:val="32"/>
            <w:szCs w:val="32"/>
          </w:rPr>
          <w:t>迪</w:t>
        </w:r>
        <w:proofErr w:type="gramEnd"/>
        <w:r w:rsidRPr="004E6DA5">
          <w:rPr>
            <w:rFonts w:ascii="仿宋_GB2312" w:eastAsia="仿宋_GB2312"/>
            <w:sz w:val="32"/>
            <w:szCs w:val="32"/>
          </w:rPr>
          <w:t>智成企业管理咨询有限公司</w:t>
        </w:r>
      </w:hyperlink>
      <w:r w:rsidRPr="004E6DA5">
        <w:rPr>
          <w:rFonts w:ascii="仿宋_GB2312" w:eastAsia="仿宋_GB2312"/>
          <w:sz w:val="32"/>
          <w:szCs w:val="32"/>
        </w:rPr>
        <w:t>董事长。清华</w:t>
      </w:r>
      <w:r w:rsidRPr="004E6DA5">
        <w:rPr>
          <w:rFonts w:ascii="仿宋_GB2312" w:eastAsia="仿宋_GB2312" w:hint="eastAsia"/>
          <w:sz w:val="32"/>
          <w:szCs w:val="32"/>
        </w:rPr>
        <w:t>大学、北京大学</w:t>
      </w:r>
      <w:r w:rsidRPr="004E6DA5">
        <w:rPr>
          <w:rFonts w:ascii="仿宋_GB2312" w:eastAsia="仿宋_GB2312"/>
          <w:sz w:val="32"/>
          <w:szCs w:val="32"/>
        </w:rPr>
        <w:t>特聘教授，</w:t>
      </w:r>
      <w:hyperlink r:id="rId11" w:tgtFrame="_blank" w:history="1">
        <w:r w:rsidRPr="004E6DA5">
          <w:rPr>
            <w:rFonts w:ascii="仿宋_GB2312" w:eastAsia="仿宋_GB2312"/>
            <w:sz w:val="32"/>
            <w:szCs w:val="32"/>
          </w:rPr>
          <w:t>美的集团</w:t>
        </w:r>
      </w:hyperlink>
      <w:r w:rsidRPr="004E6DA5">
        <w:rPr>
          <w:rFonts w:ascii="仿宋_GB2312" w:eastAsia="仿宋_GB2312"/>
          <w:sz w:val="32"/>
          <w:szCs w:val="32"/>
        </w:rPr>
        <w:t>特邀高级讲师。《销售与市场》、《创维营销》的专栏作者和高级顾问</w:t>
      </w:r>
      <w:r w:rsidRPr="004E6DA5">
        <w:rPr>
          <w:rFonts w:ascii="仿宋_GB2312" w:eastAsia="仿宋_GB2312" w:hint="eastAsia"/>
          <w:sz w:val="32"/>
          <w:szCs w:val="32"/>
        </w:rPr>
        <w:t>，</w:t>
      </w:r>
      <w:r w:rsidRPr="004E6DA5">
        <w:rPr>
          <w:rFonts w:ascii="仿宋_GB2312" w:eastAsia="仿宋_GB2312"/>
          <w:sz w:val="32"/>
          <w:szCs w:val="32"/>
        </w:rPr>
        <w:t>《销售与管理》、《中国企业家》、《糖烟酒周刊》、《营销学苑》撰稿人。</w:t>
      </w:r>
      <w:r w:rsidRPr="004E6DA5">
        <w:rPr>
          <w:rFonts w:ascii="仿宋_GB2312" w:eastAsia="仿宋_GB2312" w:hint="eastAsia"/>
          <w:sz w:val="32"/>
          <w:szCs w:val="32"/>
        </w:rPr>
        <w:t>具有多年中国企业的营销管理咨询经验，对国内企业成长和市场竞争有深刻理解。带领“</w:t>
      </w:r>
      <w:smartTag w:uri="urn:schemas-microsoft-com:office:smarttags" w:element="PersonName">
        <w:smartTagPr>
          <w:attr w:name="ProductID" w:val="和"/>
        </w:smartTagPr>
        <w:r w:rsidRPr="004E6DA5">
          <w:rPr>
            <w:rFonts w:ascii="仿宋_GB2312" w:eastAsia="仿宋_GB2312" w:hint="eastAsia"/>
            <w:sz w:val="32"/>
            <w:szCs w:val="32"/>
          </w:rPr>
          <w:t>和</w:t>
        </w:r>
      </w:smartTag>
      <w:proofErr w:type="gramStart"/>
      <w:r w:rsidRPr="004E6DA5">
        <w:rPr>
          <w:rFonts w:ascii="仿宋_GB2312" w:eastAsia="仿宋_GB2312" w:hint="eastAsia"/>
          <w:sz w:val="32"/>
          <w:szCs w:val="32"/>
        </w:rPr>
        <w:t>君创业</w:t>
      </w:r>
      <w:proofErr w:type="gramEnd"/>
      <w:r w:rsidRPr="004E6DA5">
        <w:rPr>
          <w:rFonts w:ascii="仿宋_GB2312" w:eastAsia="仿宋_GB2312" w:hint="eastAsia"/>
          <w:sz w:val="32"/>
          <w:szCs w:val="32"/>
        </w:rPr>
        <w:t>深度营销管理咨询团队”专注于“深度营销”模式的研究和实践。其“市场营销”课程被评为2001年全国管理培训第三名、营销类培训第一名。</w:t>
      </w:r>
    </w:p>
    <w:p w:rsidR="004E6DA5" w:rsidRDefault="00F70933" w:rsidP="004E6DA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田彩凤</w:t>
      </w:r>
    </w:p>
    <w:p w:rsidR="004E6DA5" w:rsidRPr="004E6DA5" w:rsidRDefault="004E6DA5" w:rsidP="004E6DA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E6DA5">
        <w:rPr>
          <w:rFonts w:ascii="仿宋_GB2312" w:eastAsia="仿宋_GB2312" w:hint="eastAsia"/>
          <w:sz w:val="32"/>
          <w:szCs w:val="32"/>
        </w:rPr>
        <w:t>清华大学校史馆研究员，从事清华大学校史研究工作29年，主要从事清华杰出人物的研究，发表文章20多篇。与他人合作主编《水木清华群星璀璨》、《清华大学校史资料选编》第五卷等。参与清华校史研究室出版书籍《清华大学志》，清华大学《人物志》多部。 参与清华大学80周年校史展览（1991年）、清华大学90周年（2001年）校史展览筹备工作，</w:t>
      </w:r>
    </w:p>
    <w:p w:rsidR="004E6DA5" w:rsidRDefault="00F70933" w:rsidP="004E6DA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吕永泽</w:t>
      </w:r>
    </w:p>
    <w:p w:rsidR="004E6DA5" w:rsidRPr="004E6DA5" w:rsidRDefault="004E6DA5" w:rsidP="004E6DA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E6DA5">
        <w:rPr>
          <w:rFonts w:ascii="仿宋_GB2312" w:eastAsia="仿宋_GB2312" w:hint="eastAsia"/>
          <w:sz w:val="32"/>
          <w:szCs w:val="32"/>
        </w:rPr>
        <w:t>北京蓝海金盟国际文化咨询公司高级培训师，清华大学继续</w:t>
      </w:r>
      <w:r w:rsidRPr="004E6DA5">
        <w:rPr>
          <w:rFonts w:ascii="仿宋_GB2312" w:eastAsia="仿宋_GB2312" w:hint="eastAsia"/>
          <w:sz w:val="32"/>
          <w:szCs w:val="32"/>
        </w:rPr>
        <w:lastRenderedPageBreak/>
        <w:t>教育学院主讲教师，中国企业联合会—中国职业经理人资格认证指定培训师，中国职业经理人沙盘实战演练专家教练。曾为石油、连锁经营、制造、医药等多种行业的高级管理人员做过管理培训，对企业的营销管理和财务税收分析等方面有独到的见解。</w:t>
      </w:r>
    </w:p>
    <w:p w:rsidR="00095A52" w:rsidRPr="00095A52" w:rsidRDefault="00095A52" w:rsidP="00095A5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095A52">
        <w:rPr>
          <w:rFonts w:ascii="仿宋_GB2312" w:eastAsia="仿宋_GB2312" w:hint="eastAsia"/>
          <w:sz w:val="32"/>
          <w:szCs w:val="32"/>
        </w:rPr>
        <w:t>陈国权</w:t>
      </w:r>
    </w:p>
    <w:p w:rsidR="00095A52" w:rsidRPr="00095A52" w:rsidRDefault="00095A52" w:rsidP="00095A5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095A52">
        <w:rPr>
          <w:rFonts w:ascii="仿宋_GB2312" w:eastAsia="仿宋_GB2312" w:hint="eastAsia"/>
          <w:sz w:val="32"/>
          <w:szCs w:val="32"/>
        </w:rPr>
        <w:t>清华大学经济管理学院教授、博士生导师，领导力与组织管理系副系主任。为各类研究生、EMBA、MBA和企业高级管理培训学员讲授组织行为学、领导力开发、领导与团队管理等课程。</w:t>
      </w:r>
    </w:p>
    <w:p w:rsidR="00095A52" w:rsidRDefault="00095A52" w:rsidP="00095A5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095A52">
        <w:rPr>
          <w:rFonts w:ascii="仿宋_GB2312" w:eastAsia="仿宋_GB2312" w:hint="eastAsia"/>
          <w:sz w:val="32"/>
          <w:szCs w:val="32"/>
        </w:rPr>
        <w:t>作为第一负责人主持</w:t>
      </w:r>
      <w:r w:rsidR="00E716BE">
        <w:rPr>
          <w:rFonts w:ascii="仿宋_GB2312" w:eastAsia="仿宋_GB2312" w:hint="eastAsia"/>
          <w:sz w:val="32"/>
          <w:szCs w:val="32"/>
        </w:rPr>
        <w:t>一</w:t>
      </w:r>
      <w:r w:rsidRPr="00095A52">
        <w:rPr>
          <w:rFonts w:ascii="仿宋_GB2312" w:eastAsia="仿宋_GB2312" w:hint="eastAsia"/>
          <w:sz w:val="32"/>
          <w:szCs w:val="32"/>
        </w:rPr>
        <w:t>项国家杰出青年科学基金、</w:t>
      </w:r>
      <w:r w:rsidR="00E716BE">
        <w:rPr>
          <w:rFonts w:ascii="仿宋_GB2312" w:eastAsia="仿宋_GB2312" w:hint="eastAsia"/>
          <w:sz w:val="32"/>
          <w:szCs w:val="32"/>
        </w:rPr>
        <w:t>三</w:t>
      </w:r>
      <w:r w:rsidRPr="00095A52">
        <w:rPr>
          <w:rFonts w:ascii="仿宋_GB2312" w:eastAsia="仿宋_GB2312" w:hint="eastAsia"/>
          <w:sz w:val="32"/>
          <w:szCs w:val="32"/>
        </w:rPr>
        <w:t>项国家高技术研究发展(863)计划、</w:t>
      </w:r>
      <w:r w:rsidR="00E716BE">
        <w:rPr>
          <w:rFonts w:ascii="仿宋_GB2312" w:eastAsia="仿宋_GB2312" w:hint="eastAsia"/>
          <w:sz w:val="32"/>
          <w:szCs w:val="32"/>
        </w:rPr>
        <w:t>四</w:t>
      </w:r>
      <w:r w:rsidRPr="00095A52">
        <w:rPr>
          <w:rFonts w:ascii="仿宋_GB2312" w:eastAsia="仿宋_GB2312" w:hint="eastAsia"/>
          <w:sz w:val="32"/>
          <w:szCs w:val="32"/>
        </w:rPr>
        <w:t>项自然科学基金面上项目、</w:t>
      </w:r>
      <w:r w:rsidR="00E716BE">
        <w:rPr>
          <w:rFonts w:ascii="仿宋_GB2312" w:eastAsia="仿宋_GB2312" w:hint="eastAsia"/>
          <w:sz w:val="32"/>
          <w:szCs w:val="32"/>
        </w:rPr>
        <w:t>两</w:t>
      </w:r>
      <w:r w:rsidRPr="00095A52">
        <w:rPr>
          <w:rFonts w:ascii="仿宋_GB2312" w:eastAsia="仿宋_GB2312" w:hint="eastAsia"/>
          <w:sz w:val="32"/>
          <w:szCs w:val="32"/>
        </w:rPr>
        <w:t>项教育部项目和多项企业咨询课题，发表国内外重要期刊论文60余篇和若干本教材专著。2001年入选北京市“新世纪社科百人工程计划”，2003年获清华大学“学术新人奖”，2004</w:t>
      </w:r>
      <w:r w:rsidR="00E716BE">
        <w:rPr>
          <w:rFonts w:ascii="仿宋_GB2312" w:eastAsia="仿宋_GB2312" w:hint="eastAsia"/>
          <w:sz w:val="32"/>
          <w:szCs w:val="32"/>
        </w:rPr>
        <w:t>年入选教育部“新世纪优秀人才支持计划”，</w:t>
      </w:r>
      <w:r w:rsidRPr="00095A52">
        <w:rPr>
          <w:rFonts w:ascii="仿宋_GB2312" w:eastAsia="仿宋_GB2312" w:hint="eastAsia"/>
          <w:sz w:val="32"/>
          <w:szCs w:val="32"/>
        </w:rPr>
        <w:t>2006年获得“国家杰出青年科学基金”。</w:t>
      </w:r>
    </w:p>
    <w:p w:rsidR="009B2D4F" w:rsidRPr="009C217C" w:rsidRDefault="009B2D4F" w:rsidP="00095A52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9C217C">
        <w:rPr>
          <w:rFonts w:ascii="仿宋_GB2312" w:eastAsia="仿宋_GB2312" w:hint="eastAsia"/>
          <w:b/>
          <w:sz w:val="32"/>
          <w:szCs w:val="32"/>
        </w:rPr>
        <w:t>二、课程内容</w:t>
      </w:r>
      <w:r w:rsidRPr="009C217C">
        <w:rPr>
          <w:rFonts w:ascii="仿宋_GB2312" w:eastAsia="仿宋_GB2312" w:hint="eastAsia"/>
          <w:b/>
          <w:sz w:val="32"/>
          <w:szCs w:val="32"/>
        </w:rPr>
        <w:tab/>
      </w:r>
    </w:p>
    <w:p w:rsidR="002A37FD" w:rsidRPr="002A37FD" w:rsidRDefault="002A37FD" w:rsidP="009B2D4F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2A37FD">
        <w:rPr>
          <w:rFonts w:ascii="仿宋_GB2312" w:eastAsia="仿宋_GB2312" w:hint="eastAsia"/>
          <w:sz w:val="32"/>
          <w:szCs w:val="32"/>
        </w:rPr>
        <w:t>企业战略管理</w:t>
      </w:r>
    </w:p>
    <w:p w:rsidR="002A37FD" w:rsidRPr="002A37FD" w:rsidRDefault="002A37FD" w:rsidP="009B2D4F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2A37FD">
        <w:rPr>
          <w:rFonts w:ascii="仿宋_GB2312" w:eastAsia="仿宋_GB2312" w:hint="eastAsia"/>
          <w:sz w:val="32"/>
          <w:szCs w:val="32"/>
        </w:rPr>
        <w:t>最新宏观经济形势分析</w:t>
      </w:r>
    </w:p>
    <w:p w:rsidR="002A37FD" w:rsidRPr="002A37FD" w:rsidRDefault="002A37FD" w:rsidP="009B2D4F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2A37FD">
        <w:rPr>
          <w:rFonts w:ascii="仿宋_GB2312" w:eastAsia="仿宋_GB2312" w:hint="eastAsia"/>
          <w:sz w:val="32"/>
          <w:szCs w:val="32"/>
        </w:rPr>
        <w:t>道家领导智慧</w:t>
      </w:r>
    </w:p>
    <w:p w:rsidR="002A37FD" w:rsidRPr="002A37FD" w:rsidRDefault="002A37FD" w:rsidP="002A37F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2A37FD">
        <w:rPr>
          <w:rFonts w:ascii="仿宋_GB2312" w:eastAsia="仿宋_GB2312" w:hint="eastAsia"/>
          <w:sz w:val="32"/>
          <w:szCs w:val="32"/>
        </w:rPr>
        <w:t>盐业企业市场营销模拟</w:t>
      </w:r>
    </w:p>
    <w:p w:rsidR="002A37FD" w:rsidRPr="002A37FD" w:rsidRDefault="002A37FD" w:rsidP="002A37F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9B2D4F">
        <w:rPr>
          <w:rFonts w:ascii="仿宋_GB2312" w:eastAsia="仿宋_GB2312" w:hint="eastAsia"/>
          <w:sz w:val="32"/>
          <w:szCs w:val="32"/>
        </w:rPr>
        <w:t>清华人文精神</w:t>
      </w:r>
    </w:p>
    <w:p w:rsidR="002A37FD" w:rsidRDefault="002A37FD" w:rsidP="002A37F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2A37FD">
        <w:rPr>
          <w:rFonts w:ascii="仿宋_GB2312" w:eastAsia="仿宋_GB2312" w:hint="eastAsia"/>
          <w:sz w:val="32"/>
          <w:szCs w:val="32"/>
        </w:rPr>
        <w:t>中国盐业市场营销创新</w:t>
      </w:r>
    </w:p>
    <w:p w:rsidR="002A37FD" w:rsidRPr="002A37FD" w:rsidRDefault="002A37FD" w:rsidP="002A37F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2A37FD">
        <w:rPr>
          <w:rFonts w:ascii="仿宋_GB2312" w:eastAsia="仿宋_GB2312" w:hint="eastAsia"/>
          <w:sz w:val="32"/>
          <w:szCs w:val="32"/>
        </w:rPr>
        <w:t>组织行为学</w:t>
      </w:r>
    </w:p>
    <w:p w:rsidR="002425C8" w:rsidRPr="009B2D4F" w:rsidRDefault="007B360C" w:rsidP="00BD1C96">
      <w:pPr>
        <w:spacing w:line="560" w:lineRule="exact"/>
        <w:ind w:right="2291"/>
      </w:pPr>
    </w:p>
    <w:sectPr w:rsidR="002425C8" w:rsidRPr="009B2D4F" w:rsidSect="008F5ABD">
      <w:pgSz w:w="11906" w:h="16838"/>
      <w:pgMar w:top="1843" w:right="1474" w:bottom="1701" w:left="1588" w:header="851" w:footer="1361" w:gutter="0"/>
      <w:cols w:space="720"/>
      <w:formProt w:val="0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60C" w:rsidRDefault="007B360C" w:rsidP="00856973">
      <w:r>
        <w:separator/>
      </w:r>
    </w:p>
  </w:endnote>
  <w:endnote w:type="continuationSeparator" w:id="0">
    <w:p w:rsidR="007B360C" w:rsidRDefault="007B360C" w:rsidP="0085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60C" w:rsidRDefault="007B360C" w:rsidP="00856973">
      <w:r>
        <w:separator/>
      </w:r>
    </w:p>
  </w:footnote>
  <w:footnote w:type="continuationSeparator" w:id="0">
    <w:p w:rsidR="007B360C" w:rsidRDefault="007B360C" w:rsidP="00856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C9B"/>
    <w:multiLevelType w:val="hybridMultilevel"/>
    <w:tmpl w:val="17602906"/>
    <w:lvl w:ilvl="0" w:tplc="04090003">
      <w:start w:val="1"/>
      <w:numFmt w:val="bullet"/>
      <w:lvlText w:val=""/>
      <w:lvlJc w:val="left"/>
      <w:pPr>
        <w:ind w:left="988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ACB"/>
    <w:rsid w:val="00010A44"/>
    <w:rsid w:val="000153A3"/>
    <w:rsid w:val="00095A52"/>
    <w:rsid w:val="0009602E"/>
    <w:rsid w:val="000C0FF6"/>
    <w:rsid w:val="00100234"/>
    <w:rsid w:val="00157ACB"/>
    <w:rsid w:val="00176458"/>
    <w:rsid w:val="0018202B"/>
    <w:rsid w:val="00185D44"/>
    <w:rsid w:val="001A083C"/>
    <w:rsid w:val="00290F84"/>
    <w:rsid w:val="002A37FD"/>
    <w:rsid w:val="00376199"/>
    <w:rsid w:val="003A41C2"/>
    <w:rsid w:val="00424CE2"/>
    <w:rsid w:val="004D68BA"/>
    <w:rsid w:val="004E1FC4"/>
    <w:rsid w:val="004E6DA5"/>
    <w:rsid w:val="005175DA"/>
    <w:rsid w:val="00535415"/>
    <w:rsid w:val="00617709"/>
    <w:rsid w:val="006445F0"/>
    <w:rsid w:val="00681381"/>
    <w:rsid w:val="006A63EF"/>
    <w:rsid w:val="006C0BF9"/>
    <w:rsid w:val="006E22BF"/>
    <w:rsid w:val="006E684E"/>
    <w:rsid w:val="007A7045"/>
    <w:rsid w:val="007B360C"/>
    <w:rsid w:val="00853E88"/>
    <w:rsid w:val="00854DE2"/>
    <w:rsid w:val="00856973"/>
    <w:rsid w:val="008F5ABD"/>
    <w:rsid w:val="008F6FC0"/>
    <w:rsid w:val="00982085"/>
    <w:rsid w:val="009A5E01"/>
    <w:rsid w:val="009B2D4F"/>
    <w:rsid w:val="009C217C"/>
    <w:rsid w:val="00BD1C96"/>
    <w:rsid w:val="00BD28A3"/>
    <w:rsid w:val="00C254B5"/>
    <w:rsid w:val="00C73212"/>
    <w:rsid w:val="00CF10F3"/>
    <w:rsid w:val="00D43AD9"/>
    <w:rsid w:val="00DC5ED0"/>
    <w:rsid w:val="00E425F2"/>
    <w:rsid w:val="00E666A2"/>
    <w:rsid w:val="00E716BE"/>
    <w:rsid w:val="00F46C72"/>
    <w:rsid w:val="00F70933"/>
    <w:rsid w:val="00F7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7A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qFormat/>
    <w:rsid w:val="00157ACB"/>
    <w:pPr>
      <w:ind w:firstLineChars="200" w:firstLine="420"/>
    </w:pPr>
    <w:rPr>
      <w:rFonts w:ascii="Calibri" w:hAnsi="Calibri"/>
      <w:szCs w:val="22"/>
    </w:rPr>
  </w:style>
  <w:style w:type="paragraph" w:styleId="a5">
    <w:name w:val="Normal Indent"/>
    <w:basedOn w:val="a"/>
    <w:semiHidden/>
    <w:unhideWhenUsed/>
    <w:rsid w:val="00C73212"/>
    <w:pPr>
      <w:ind w:firstLine="630"/>
    </w:pPr>
    <w:rPr>
      <w:rFonts w:eastAsia="仿宋_GB2312"/>
      <w:kern w:val="0"/>
      <w:sz w:val="32"/>
      <w:szCs w:val="20"/>
    </w:rPr>
  </w:style>
  <w:style w:type="paragraph" w:customStyle="1" w:styleId="a6">
    <w:name w:val="附件"/>
    <w:basedOn w:val="a"/>
    <w:rsid w:val="00C73212"/>
    <w:pPr>
      <w:ind w:left="1638" w:hanging="1016"/>
    </w:pPr>
    <w:rPr>
      <w:rFonts w:eastAsia="仿宋_GB2312"/>
      <w:sz w:val="32"/>
      <w:szCs w:val="20"/>
    </w:rPr>
  </w:style>
  <w:style w:type="character" w:styleId="a7">
    <w:name w:val="Hyperlink"/>
    <w:basedOn w:val="a0"/>
    <w:uiPriority w:val="99"/>
    <w:semiHidden/>
    <w:unhideWhenUsed/>
    <w:rsid w:val="009B2D4F"/>
    <w:rPr>
      <w:color w:val="0000FF"/>
      <w:u w:val="single"/>
    </w:rPr>
  </w:style>
  <w:style w:type="paragraph" w:styleId="a8">
    <w:name w:val="header"/>
    <w:basedOn w:val="a"/>
    <w:link w:val="Char"/>
    <w:uiPriority w:val="99"/>
    <w:semiHidden/>
    <w:unhideWhenUsed/>
    <w:rsid w:val="00856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856973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856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856973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4E6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91098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view/535562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ike.baidu.com/view/383735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2761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EAD8C-C5C3-4ECB-834C-93F17DD1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266</Words>
  <Characters>1522</Characters>
  <Application>Microsoft Office Word</Application>
  <DocSecurity>0</DocSecurity>
  <Lines>12</Lines>
  <Paragraphs>3</Paragraphs>
  <ScaleCrop>false</ScaleCrop>
  <Company>Lenovo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崔静</dc:creator>
  <cp:lastModifiedBy>Luhan001</cp:lastModifiedBy>
  <cp:revision>8</cp:revision>
  <dcterms:created xsi:type="dcterms:W3CDTF">2013-05-17T08:12:00Z</dcterms:created>
  <dcterms:modified xsi:type="dcterms:W3CDTF">2013-05-23T05:35:00Z</dcterms:modified>
</cp:coreProperties>
</file>